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5803BC">
              <w:rPr>
                <w:lang w:eastAsia="lt-LT"/>
              </w:rPr>
            </w:r>
            <w:r w:rsidR="005803BC">
              <w:rPr>
                <w:lang w:eastAsia="lt-LT"/>
              </w:rPr>
              <w:fldChar w:fldCharType="separate"/>
            </w:r>
            <w:r w:rsidRPr="00127F77">
              <w:rPr>
                <w:lang w:eastAsia="lt-LT"/>
              </w:rPr>
              <w:fldChar w:fldCharType="end"/>
            </w:r>
            <w:r w:rsidR="00F34EE3">
              <w:rPr>
                <w:sz w:val="22"/>
                <w:szCs w:val="22"/>
              </w:rPr>
              <w:t xml:space="preserve">vieną Aprašą: </w:t>
            </w:r>
          </w:p>
          <w:p w14:paraId="1F430F9C" w14:textId="6F5E25E8"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EURI</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D01A11">
              <w:rPr>
                <w:sz w:val="22"/>
                <w:szCs w:val="22"/>
              </w:rPr>
              <w:t>4</w:t>
            </w:r>
            <w:r w:rsidR="007060B6" w:rsidRPr="00DA4D6D">
              <w:rPr>
                <w:sz w:val="22"/>
                <w:szCs w:val="22"/>
              </w:rPr>
              <w:t xml:space="preserve"> m</w:t>
            </w:r>
            <w:r w:rsidR="00DA4D6D" w:rsidRPr="00DA4D6D">
              <w:rPr>
                <w:sz w:val="22"/>
                <w:szCs w:val="22"/>
              </w:rPr>
              <w:t xml:space="preserve">. </w:t>
            </w:r>
            <w:r w:rsidR="005803BC">
              <w:rPr>
                <w:sz w:val="22"/>
                <w:szCs w:val="22"/>
              </w:rPr>
              <w:t>birželio</w:t>
            </w:r>
            <w:r w:rsidR="003E6FC0">
              <w:rPr>
                <w:sz w:val="22"/>
                <w:szCs w:val="22"/>
              </w:rPr>
              <w:t xml:space="preserve"> </w:t>
            </w:r>
            <w:r w:rsidR="007060B6" w:rsidRPr="00DA4D6D">
              <w:rPr>
                <w:sz w:val="22"/>
                <w:szCs w:val="22"/>
              </w:rPr>
              <w:t xml:space="preserve">mėn. </w:t>
            </w:r>
            <w:r w:rsidR="005803BC">
              <w:rPr>
                <w:sz w:val="22"/>
                <w:szCs w:val="22"/>
              </w:rPr>
              <w:t xml:space="preserve">10 </w:t>
            </w:r>
            <w:r w:rsidR="007060B6" w:rsidRPr="00DA4D6D">
              <w:rPr>
                <w:sz w:val="22"/>
                <w:szCs w:val="22"/>
              </w:rPr>
              <w:t>d. sprendimu Nr. 202</w:t>
            </w:r>
            <w:r w:rsidR="00D01A11">
              <w:rPr>
                <w:sz w:val="22"/>
                <w:szCs w:val="22"/>
              </w:rPr>
              <w:t>4</w:t>
            </w:r>
            <w:r w:rsidR="007060B6" w:rsidRPr="00DA4D6D">
              <w:rPr>
                <w:sz w:val="22"/>
                <w:szCs w:val="22"/>
              </w:rPr>
              <w:t>/</w:t>
            </w:r>
            <w:r w:rsidR="00D01A11">
              <w:rPr>
                <w:sz w:val="22"/>
                <w:szCs w:val="22"/>
              </w:rPr>
              <w:t>0</w:t>
            </w:r>
            <w:r w:rsidR="005803BC">
              <w:rPr>
                <w:sz w:val="22"/>
                <w:szCs w:val="22"/>
              </w:rPr>
              <w:t>6</w:t>
            </w:r>
            <w:r w:rsidR="007060B6" w:rsidRPr="00DA4D6D">
              <w:rPr>
                <w:sz w:val="22"/>
                <w:szCs w:val="22"/>
              </w:rPr>
              <w:t>/</w:t>
            </w:r>
            <w:r w:rsidR="005803BC">
              <w:rPr>
                <w:sz w:val="22"/>
                <w:szCs w:val="22"/>
              </w:rPr>
              <w:t>10</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59D7A488"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w:t>
            </w:r>
            <w:r w:rsidR="0081360C">
              <w:rPr>
                <w:sz w:val="22"/>
                <w:szCs w:val="22"/>
              </w:rPr>
              <w:t>5</w:t>
            </w:r>
            <w:r w:rsidRPr="00297F17">
              <w:rPr>
                <w:sz w:val="22"/>
                <w:szCs w:val="22"/>
              </w:rPr>
              <w:t xml:space="preserve">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2E539D85"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0070369A">
              <w:rPr>
                <w:rFonts w:eastAsia="Calibri"/>
                <w:b/>
                <w:szCs w:val="24"/>
              </w:rPr>
              <w:t xml:space="preserve"> EURI</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70369A">
              <w:rPr>
                <w:b/>
                <w:sz w:val="22"/>
                <w:szCs w:val="22"/>
              </w:rPr>
              <w:t>2</w:t>
            </w:r>
            <w:r w:rsidR="007060B6">
              <w:rPr>
                <w:b/>
                <w:sz w:val="22"/>
                <w:szCs w:val="22"/>
              </w:rPr>
              <w:t xml:space="preserve"> m. </w:t>
            </w:r>
            <w:r w:rsidR="0070369A">
              <w:rPr>
                <w:b/>
                <w:sz w:val="22"/>
                <w:szCs w:val="22"/>
              </w:rPr>
              <w:t>gegužės</w:t>
            </w:r>
            <w:r w:rsidR="007060B6">
              <w:rPr>
                <w:b/>
                <w:sz w:val="22"/>
                <w:szCs w:val="22"/>
              </w:rPr>
              <w:t xml:space="preserve"> mėn. </w:t>
            </w:r>
            <w:r w:rsidR="0070369A">
              <w:rPr>
                <w:b/>
                <w:sz w:val="22"/>
                <w:szCs w:val="22"/>
              </w:rPr>
              <w:t xml:space="preserve">25 </w:t>
            </w:r>
            <w:r w:rsidR="00514FEE">
              <w:rPr>
                <w:b/>
                <w:sz w:val="22"/>
                <w:szCs w:val="22"/>
              </w:rPr>
              <w:t>d. sprendimu Nr. 202</w:t>
            </w:r>
            <w:r w:rsidR="0070369A">
              <w:rPr>
                <w:b/>
                <w:sz w:val="22"/>
                <w:szCs w:val="22"/>
              </w:rPr>
              <w:t>2</w:t>
            </w:r>
            <w:r w:rsidR="007060B6">
              <w:rPr>
                <w:b/>
                <w:sz w:val="22"/>
                <w:szCs w:val="22"/>
              </w:rPr>
              <w:t>/</w:t>
            </w:r>
            <w:r w:rsidR="00514FEE">
              <w:rPr>
                <w:b/>
                <w:sz w:val="22"/>
                <w:szCs w:val="22"/>
              </w:rPr>
              <w:t>0</w:t>
            </w:r>
            <w:r w:rsidR="0070369A">
              <w:rPr>
                <w:b/>
                <w:sz w:val="22"/>
                <w:szCs w:val="22"/>
              </w:rPr>
              <w:t>5</w:t>
            </w:r>
            <w:r w:rsidR="007060B6">
              <w:rPr>
                <w:b/>
                <w:sz w:val="22"/>
                <w:szCs w:val="22"/>
              </w:rPr>
              <w:t>/</w:t>
            </w:r>
            <w:r w:rsidR="0070369A">
              <w:rPr>
                <w:b/>
                <w:sz w:val="22"/>
                <w:szCs w:val="22"/>
              </w:rPr>
              <w:t>25</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803BC">
              <w:rPr>
                <w:color w:val="000000"/>
                <w:szCs w:val="24"/>
              </w:rPr>
            </w:r>
            <w:r w:rsidR="005803B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5803BC">
              <w:rPr>
                <w:color w:val="000000"/>
                <w:szCs w:val="24"/>
              </w:rPr>
            </w:r>
            <w:r w:rsidR="005803BC">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7590B"/>
    <w:rsid w:val="002E0382"/>
    <w:rsid w:val="0031240D"/>
    <w:rsid w:val="00387BDB"/>
    <w:rsid w:val="003E6FC0"/>
    <w:rsid w:val="0046380B"/>
    <w:rsid w:val="00475438"/>
    <w:rsid w:val="00492297"/>
    <w:rsid w:val="00514FEE"/>
    <w:rsid w:val="005310C5"/>
    <w:rsid w:val="00565F44"/>
    <w:rsid w:val="005803BC"/>
    <w:rsid w:val="00583175"/>
    <w:rsid w:val="00584100"/>
    <w:rsid w:val="005C1C79"/>
    <w:rsid w:val="00601471"/>
    <w:rsid w:val="00633133"/>
    <w:rsid w:val="00635B49"/>
    <w:rsid w:val="00637A76"/>
    <w:rsid w:val="006A0E54"/>
    <w:rsid w:val="006B4013"/>
    <w:rsid w:val="0070369A"/>
    <w:rsid w:val="007060B6"/>
    <w:rsid w:val="0072094E"/>
    <w:rsid w:val="00743BD5"/>
    <w:rsid w:val="007B76BF"/>
    <w:rsid w:val="008060C6"/>
    <w:rsid w:val="0081360C"/>
    <w:rsid w:val="008A26D4"/>
    <w:rsid w:val="008F27B9"/>
    <w:rsid w:val="00902E4B"/>
    <w:rsid w:val="0098109B"/>
    <w:rsid w:val="00A04960"/>
    <w:rsid w:val="00AB570D"/>
    <w:rsid w:val="00B217F5"/>
    <w:rsid w:val="00B247E5"/>
    <w:rsid w:val="00C72E5A"/>
    <w:rsid w:val="00CA2CBE"/>
    <w:rsid w:val="00D01A11"/>
    <w:rsid w:val="00D200CD"/>
    <w:rsid w:val="00DA4D6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14</cp:revision>
  <dcterms:created xsi:type="dcterms:W3CDTF">2021-12-23T12:55:00Z</dcterms:created>
  <dcterms:modified xsi:type="dcterms:W3CDTF">2024-06-04T16:04:00Z</dcterms:modified>
</cp:coreProperties>
</file>